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hd w:val="clear"/>
        <w:kinsoku/>
        <w:wordWrap/>
        <w:overflowPunct/>
        <w:topLinePunct w:val="0"/>
        <w:autoSpaceDE/>
        <w:autoSpaceDN/>
        <w:bidi w:val="0"/>
        <w:adjustRightInd/>
        <w:snapToGrid w:val="0"/>
        <w:spacing w:line="240" w:lineRule="auto"/>
        <w:jc w:val="center"/>
        <w:textAlignment w:val="auto"/>
        <w:rPr>
          <w:rFonts w:hint="eastAsia" w:asciiTheme="minorEastAsia" w:hAnsiTheme="minorEastAsia" w:cstheme="minorEastAsia"/>
          <w:b/>
          <w:bCs/>
          <w:color w:val="auto"/>
          <w:kern w:val="0"/>
          <w:sz w:val="44"/>
          <w:szCs w:val="44"/>
          <w:lang w:eastAsia="zh-CN"/>
        </w:rPr>
      </w:pPr>
      <w:r>
        <w:rPr>
          <w:rFonts w:hint="eastAsia" w:asciiTheme="minorEastAsia" w:hAnsiTheme="minorEastAsia" w:cstheme="minorEastAsia"/>
          <w:b/>
          <w:bCs/>
          <w:color w:val="auto"/>
          <w:kern w:val="0"/>
          <w:sz w:val="44"/>
          <w:szCs w:val="44"/>
          <w:lang w:eastAsia="zh-CN"/>
        </w:rPr>
        <w:t>丽水职业技术学院公款竞争性存放项目</w:t>
      </w:r>
    </w:p>
    <w:p>
      <w:pPr>
        <w:keepNext w:val="0"/>
        <w:keepLines w:val="0"/>
        <w:pageBreakBefore w:val="0"/>
        <w:widowControl w:val="0"/>
        <w:shd w:val="clear"/>
        <w:kinsoku/>
        <w:wordWrap/>
        <w:overflowPunct/>
        <w:topLinePunct w:val="0"/>
        <w:autoSpaceDE/>
        <w:autoSpaceDN/>
        <w:bidi w:val="0"/>
        <w:adjustRightInd/>
        <w:snapToGrid w:val="0"/>
        <w:spacing w:line="240" w:lineRule="auto"/>
        <w:jc w:val="center"/>
        <w:textAlignment w:val="auto"/>
        <w:rPr>
          <w:rFonts w:hint="eastAsia" w:asciiTheme="minorEastAsia" w:hAnsiTheme="minorEastAsia" w:eastAsiaTheme="minorEastAsia" w:cstheme="minorEastAsia"/>
          <w:color w:val="auto"/>
          <w:kern w:val="0"/>
          <w:sz w:val="44"/>
          <w:szCs w:val="44"/>
        </w:rPr>
      </w:pPr>
      <w:r>
        <w:rPr>
          <w:rFonts w:hint="eastAsia" w:asciiTheme="minorEastAsia" w:hAnsiTheme="minorEastAsia" w:eastAsiaTheme="minorEastAsia" w:cstheme="minorEastAsia"/>
          <w:b/>
          <w:bCs/>
          <w:color w:val="auto"/>
          <w:kern w:val="0"/>
          <w:sz w:val="44"/>
          <w:szCs w:val="44"/>
        </w:rPr>
        <w:t>中标公告</w:t>
      </w:r>
    </w:p>
    <w:p>
      <w:pPr>
        <w:keepNext w:val="0"/>
        <w:keepLines w:val="0"/>
        <w:pageBreakBefore w:val="0"/>
        <w:widowControl/>
        <w:kinsoku/>
        <w:wordWrap/>
        <w:overflowPunct/>
        <w:topLinePunct w:val="0"/>
        <w:autoSpaceDE/>
        <w:autoSpaceDN/>
        <w:bidi w:val="0"/>
        <w:adjustRightInd/>
        <w:snapToGrid/>
        <w:spacing w:line="264" w:lineRule="auto"/>
        <w:ind w:right="-57" w:rightChars="-27" w:firstLine="720" w:firstLineChars="300"/>
        <w:jc w:val="both"/>
        <w:textAlignment w:val="auto"/>
        <w:rPr>
          <w:rFonts w:hint="eastAsia" w:ascii="仿宋_GB2312" w:hAnsi="宋体" w:eastAsia="仿宋_GB2312" w:cs="宋体"/>
          <w:color w:val="auto"/>
          <w:kern w:val="0"/>
          <w:sz w:val="24"/>
          <w:szCs w:val="24"/>
        </w:rPr>
      </w:pPr>
    </w:p>
    <w:p>
      <w:pPr>
        <w:keepNext w:val="0"/>
        <w:keepLines w:val="0"/>
        <w:pageBreakBefore w:val="0"/>
        <w:widowControl w:val="0"/>
        <w:kinsoku/>
        <w:wordWrap w:val="0"/>
        <w:overflowPunct/>
        <w:topLinePunct w:val="0"/>
        <w:autoSpaceDE/>
        <w:autoSpaceDN/>
        <w:bidi w:val="0"/>
        <w:adjustRightInd/>
        <w:snapToGrid w:val="0"/>
        <w:spacing w:line="360" w:lineRule="auto"/>
        <w:ind w:firstLine="510"/>
        <w:jc w:val="lef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卓正招标咨询（丽水）有限公司受</w:t>
      </w:r>
      <w:bookmarkStart w:id="2" w:name="_GoBack"/>
      <w:bookmarkEnd w:id="2"/>
      <w:r>
        <w:rPr>
          <w:rFonts w:hint="eastAsia" w:ascii="宋体" w:hAnsi="宋体" w:eastAsia="宋体" w:cs="宋体"/>
          <w:color w:val="000000"/>
          <w:sz w:val="24"/>
          <w:szCs w:val="24"/>
          <w:lang w:val="en-US" w:eastAsia="zh-CN"/>
        </w:rPr>
        <w:t>丽水职业技术学院的委托，对其公款竞争性存放项目进行招标。于2023年12月27日上午09：00时在卓正招标咨询（丽水）有限公司举行开标会。经招标人确认，现将招标结果及相关事宜公告如下：</w:t>
      </w:r>
    </w:p>
    <w:p>
      <w:pPr>
        <w:keepNext w:val="0"/>
        <w:keepLines w:val="0"/>
        <w:pageBreakBefore w:val="0"/>
        <w:widowControl w:val="0"/>
        <w:kinsoku/>
        <w:wordWrap w:val="0"/>
        <w:overflowPunct/>
        <w:topLinePunct w:val="0"/>
        <w:autoSpaceDE/>
        <w:autoSpaceDN/>
        <w:bidi w:val="0"/>
        <w:adjustRightInd/>
        <w:snapToGrid w:val="0"/>
        <w:spacing w:line="360" w:lineRule="auto"/>
        <w:ind w:firstLine="510"/>
        <w:jc w:val="lef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1.招标编号：卓正丽招2023-1190号</w:t>
      </w:r>
    </w:p>
    <w:p>
      <w:pPr>
        <w:keepNext w:val="0"/>
        <w:keepLines w:val="0"/>
        <w:pageBreakBefore w:val="0"/>
        <w:widowControl w:val="0"/>
        <w:kinsoku/>
        <w:wordWrap w:val="0"/>
        <w:overflowPunct/>
        <w:topLinePunct w:val="0"/>
        <w:autoSpaceDE/>
        <w:autoSpaceDN/>
        <w:bidi w:val="0"/>
        <w:adjustRightInd/>
        <w:snapToGrid w:val="0"/>
        <w:spacing w:line="360" w:lineRule="auto"/>
        <w:ind w:firstLine="510"/>
        <w:jc w:val="lef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2.项目名称：丽水职业技术学院公款竞争性存放项目</w:t>
      </w:r>
    </w:p>
    <w:p>
      <w:pPr>
        <w:keepNext w:val="0"/>
        <w:keepLines w:val="0"/>
        <w:pageBreakBefore w:val="0"/>
        <w:widowControl w:val="0"/>
        <w:kinsoku/>
        <w:wordWrap w:val="0"/>
        <w:overflowPunct/>
        <w:topLinePunct w:val="0"/>
        <w:autoSpaceDE/>
        <w:autoSpaceDN/>
        <w:bidi w:val="0"/>
        <w:adjustRightInd/>
        <w:snapToGrid w:val="0"/>
        <w:spacing w:line="360" w:lineRule="auto"/>
        <w:ind w:firstLine="510"/>
        <w:jc w:val="lef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3.招标内容：</w:t>
      </w:r>
      <w:bookmarkStart w:id="0" w:name="_Toc14070"/>
      <w:bookmarkStart w:id="1" w:name="_Toc31082"/>
    </w:p>
    <w:bookmarkEnd w:id="0"/>
    <w:bookmarkEnd w:id="1"/>
    <w:p>
      <w:pPr>
        <w:snapToGrid w:val="0"/>
        <w:spacing w:line="360" w:lineRule="auto"/>
        <w:ind w:firstLine="510"/>
        <w:rPr>
          <w:rFonts w:hint="eastAsia" w:ascii="宋体" w:hAnsi="宋体"/>
          <w:sz w:val="24"/>
        </w:rPr>
      </w:pPr>
      <w:r>
        <w:rPr>
          <w:rFonts w:hint="eastAsia" w:ascii="宋体" w:hAnsi="宋体"/>
          <w:sz w:val="24"/>
        </w:rPr>
        <w:t>丽水职业技术学院</w:t>
      </w:r>
      <w:r>
        <w:rPr>
          <w:rFonts w:hint="eastAsia" w:ascii="宋体" w:hAnsi="宋体"/>
          <w:sz w:val="24"/>
          <w:lang w:val="zh-CN"/>
        </w:rPr>
        <w:t>计划总招标规模约</w:t>
      </w:r>
      <w:r>
        <w:rPr>
          <w:rFonts w:hint="eastAsia" w:ascii="宋体" w:hAnsi="宋体"/>
          <w:sz w:val="24"/>
        </w:rPr>
        <w:t>800万元</w:t>
      </w:r>
      <w:r>
        <w:rPr>
          <w:rFonts w:hint="eastAsia" w:ascii="宋体" w:hAnsi="宋体"/>
          <w:sz w:val="24"/>
          <w:lang w:val="zh-CN"/>
        </w:rPr>
        <w:t>，合同签订后以实际转存到位情况为准。</w:t>
      </w:r>
      <w:r>
        <w:rPr>
          <w:rFonts w:hint="eastAsia" w:ascii="宋体" w:hAnsi="宋体"/>
          <w:sz w:val="24"/>
        </w:rPr>
        <w:t>服务期限为一年，定期</w:t>
      </w:r>
      <w:r>
        <w:rPr>
          <w:rFonts w:hint="eastAsia" w:ascii="宋体" w:hAnsi="宋体"/>
          <w:sz w:val="24"/>
          <w:lang w:val="zh-CN"/>
        </w:rPr>
        <w:t>存款期限为3个月定期存款、6个月定期存款、1年期定期</w:t>
      </w:r>
      <w:r>
        <w:rPr>
          <w:rFonts w:hint="eastAsia" w:ascii="宋体" w:hAnsi="宋体"/>
          <w:sz w:val="24"/>
        </w:rPr>
        <w:t>存款；如人民银行公布的定期存款利率有变动，则根据变动后基准存款利率按本次投标相同基准加点模式确定存款利率。（具体内容和相关要求详见招标文件第三章）</w:t>
      </w:r>
    </w:p>
    <w:p>
      <w:pPr>
        <w:keepNext w:val="0"/>
        <w:keepLines w:val="0"/>
        <w:pageBreakBefore w:val="0"/>
        <w:widowControl w:val="0"/>
        <w:kinsoku/>
        <w:wordWrap w:val="0"/>
        <w:overflowPunct/>
        <w:topLinePunct w:val="0"/>
        <w:autoSpaceDE/>
        <w:autoSpaceDN/>
        <w:bidi w:val="0"/>
        <w:adjustRightInd/>
        <w:snapToGrid w:val="0"/>
        <w:spacing w:line="360" w:lineRule="auto"/>
        <w:ind w:firstLine="510"/>
        <w:jc w:val="lef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4.招标单位：丽水市丽水职业技术学院</w:t>
      </w:r>
    </w:p>
    <w:p>
      <w:pPr>
        <w:keepNext w:val="0"/>
        <w:keepLines w:val="0"/>
        <w:pageBreakBefore w:val="0"/>
        <w:widowControl w:val="0"/>
        <w:kinsoku/>
        <w:wordWrap w:val="0"/>
        <w:overflowPunct/>
        <w:topLinePunct w:val="0"/>
        <w:autoSpaceDE/>
        <w:autoSpaceDN/>
        <w:bidi w:val="0"/>
        <w:adjustRightInd/>
        <w:snapToGrid w:val="0"/>
        <w:spacing w:line="360" w:lineRule="auto"/>
        <w:ind w:firstLine="510"/>
        <w:jc w:val="lef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5.中标人、活期存款利率较基准利率的加点值（bp）、一年期定期存款利率较基准利率的加点值（bp）及中标存款额（万元）：</w:t>
      </w:r>
    </w:p>
    <w:tbl>
      <w:tblPr>
        <w:tblStyle w:val="10"/>
        <w:tblW w:w="0" w:type="auto"/>
        <w:tblInd w:w="1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5"/>
        <w:gridCol w:w="2987"/>
        <w:gridCol w:w="2053"/>
        <w:gridCol w:w="2145"/>
        <w:gridCol w:w="1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05" w:type="dxa"/>
            <w:noWrap w:val="0"/>
            <w:vAlign w:val="center"/>
          </w:tcPr>
          <w:p>
            <w:pPr>
              <w:pStyle w:val="2"/>
              <w:keepNext w:val="0"/>
              <w:keepLines w:val="0"/>
              <w:pageBreakBefore w:val="0"/>
              <w:widowControl w:val="0"/>
              <w:kinsoku/>
              <w:overflowPunct/>
              <w:topLinePunct w:val="0"/>
              <w:autoSpaceDE/>
              <w:autoSpaceDN/>
              <w:bidi w:val="0"/>
              <w:adjustRightInd/>
              <w:spacing w:line="240" w:lineRule="auto"/>
              <w:ind w:left="0" w:leftChars="0" w:firstLine="0" w:firstLineChars="0"/>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名次</w:t>
            </w:r>
          </w:p>
        </w:tc>
        <w:tc>
          <w:tcPr>
            <w:tcW w:w="2987" w:type="dxa"/>
            <w:noWrap w:val="0"/>
            <w:vAlign w:val="center"/>
          </w:tcPr>
          <w:p>
            <w:pPr>
              <w:pStyle w:val="2"/>
              <w:keepNext w:val="0"/>
              <w:keepLines w:val="0"/>
              <w:pageBreakBefore w:val="0"/>
              <w:widowControl w:val="0"/>
              <w:kinsoku/>
              <w:overflowPunct/>
              <w:topLinePunct w:val="0"/>
              <w:autoSpaceDE/>
              <w:autoSpaceDN/>
              <w:bidi w:val="0"/>
              <w:adjustRightInd/>
              <w:spacing w:line="240" w:lineRule="auto"/>
              <w:ind w:firstLine="240" w:firstLineChars="100"/>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中标银行</w:t>
            </w:r>
          </w:p>
        </w:tc>
        <w:tc>
          <w:tcPr>
            <w:tcW w:w="2053" w:type="dxa"/>
            <w:noWrap w:val="0"/>
            <w:vAlign w:val="center"/>
          </w:tcPr>
          <w:p>
            <w:pPr>
              <w:pStyle w:val="2"/>
              <w:keepNext w:val="0"/>
              <w:keepLines w:val="0"/>
              <w:pageBreakBefore w:val="0"/>
              <w:widowControl w:val="0"/>
              <w:kinsoku/>
              <w:overflowPunct/>
              <w:topLinePunct w:val="0"/>
              <w:autoSpaceDE/>
              <w:autoSpaceDN/>
              <w:bidi w:val="0"/>
              <w:adjustRightInd/>
              <w:spacing w:line="240" w:lineRule="auto"/>
              <w:ind w:left="0" w:leftChars="0" w:firstLine="0" w:firstLineChars="0"/>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color w:val="000000"/>
                <w:sz w:val="24"/>
                <w:szCs w:val="21"/>
              </w:rPr>
              <w:t>活期存款利率较基准利率的加点值（bp）</w:t>
            </w:r>
          </w:p>
        </w:tc>
        <w:tc>
          <w:tcPr>
            <w:tcW w:w="2145" w:type="dxa"/>
            <w:noWrap w:val="0"/>
            <w:vAlign w:val="center"/>
          </w:tcPr>
          <w:p>
            <w:pPr>
              <w:pStyle w:val="2"/>
              <w:keepNext w:val="0"/>
              <w:keepLines w:val="0"/>
              <w:pageBreakBefore w:val="0"/>
              <w:widowControl w:val="0"/>
              <w:kinsoku/>
              <w:overflowPunct/>
              <w:topLinePunct w:val="0"/>
              <w:autoSpaceDE/>
              <w:autoSpaceDN/>
              <w:bidi w:val="0"/>
              <w:adjustRightInd/>
              <w:spacing w:line="240" w:lineRule="auto"/>
              <w:ind w:left="0" w:leftChars="0" w:firstLine="0" w:firstLineChars="0"/>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color w:val="000000"/>
                <w:sz w:val="24"/>
                <w:szCs w:val="24"/>
                <w:highlight w:val="none"/>
                <w:lang w:val="en-US" w:eastAsia="zh-CN"/>
              </w:rPr>
              <w:t>一年期定期存款利率较基准利率的加点值（bp）</w:t>
            </w:r>
          </w:p>
        </w:tc>
        <w:tc>
          <w:tcPr>
            <w:tcW w:w="1410" w:type="dxa"/>
            <w:noWrap w:val="0"/>
            <w:vAlign w:val="center"/>
          </w:tcPr>
          <w:p>
            <w:pPr>
              <w:pStyle w:val="2"/>
              <w:keepNext w:val="0"/>
              <w:keepLines w:val="0"/>
              <w:pageBreakBefore w:val="0"/>
              <w:widowControl w:val="0"/>
              <w:kinsoku/>
              <w:overflowPunct/>
              <w:topLinePunct w:val="0"/>
              <w:autoSpaceDE/>
              <w:autoSpaceDN/>
              <w:bidi w:val="0"/>
              <w:adjustRightInd/>
              <w:spacing w:line="240" w:lineRule="auto"/>
              <w:ind w:left="0" w:leftChars="0" w:firstLine="0" w:firstLineChars="0"/>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中标存款额（万元）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05" w:type="dxa"/>
            <w:noWrap w:val="0"/>
            <w:vAlign w:val="center"/>
          </w:tcPr>
          <w:p>
            <w:pPr>
              <w:pStyle w:val="2"/>
              <w:keepNext w:val="0"/>
              <w:keepLines w:val="0"/>
              <w:pageBreakBefore w:val="0"/>
              <w:widowControl w:val="0"/>
              <w:kinsoku/>
              <w:overflowPunct/>
              <w:topLinePunct w:val="0"/>
              <w:autoSpaceDE/>
              <w:autoSpaceDN/>
              <w:bidi w:val="0"/>
              <w:adjustRightInd/>
              <w:spacing w:line="240" w:lineRule="auto"/>
              <w:ind w:left="0" w:leftChars="0" w:firstLine="0" w:firstLineChars="0"/>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w:t>
            </w:r>
          </w:p>
        </w:tc>
        <w:tc>
          <w:tcPr>
            <w:tcW w:w="2987" w:type="dxa"/>
            <w:noWrap w:val="0"/>
            <w:vAlign w:val="center"/>
          </w:tcPr>
          <w:p>
            <w:pPr>
              <w:pStyle w:val="2"/>
              <w:keepNext w:val="0"/>
              <w:keepLines w:val="0"/>
              <w:pageBreakBefore w:val="0"/>
              <w:widowControl w:val="0"/>
              <w:kinsoku/>
              <w:overflowPunct/>
              <w:topLinePunct w:val="0"/>
              <w:autoSpaceDE/>
              <w:autoSpaceDN/>
              <w:bidi w:val="0"/>
              <w:adjustRightInd/>
              <w:spacing w:line="240" w:lineRule="auto"/>
              <w:ind w:left="0" w:leftChars="0" w:firstLine="0" w:firstLineChars="0"/>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中国工商银行股份有限公司丽水莲都支行</w:t>
            </w:r>
          </w:p>
        </w:tc>
        <w:tc>
          <w:tcPr>
            <w:tcW w:w="2053" w:type="dxa"/>
            <w:noWrap w:val="0"/>
            <w:vAlign w:val="center"/>
          </w:tcPr>
          <w:p>
            <w:pPr>
              <w:pStyle w:val="2"/>
              <w:keepNext w:val="0"/>
              <w:keepLines w:val="0"/>
              <w:pageBreakBefore w:val="0"/>
              <w:widowControl w:val="0"/>
              <w:kinsoku/>
              <w:overflowPunct/>
              <w:topLinePunct w:val="0"/>
              <w:autoSpaceDE/>
              <w:autoSpaceDN/>
              <w:bidi w:val="0"/>
              <w:adjustRightInd/>
              <w:spacing w:line="240" w:lineRule="auto"/>
              <w:ind w:left="0" w:leftChars="0" w:firstLine="0" w:firstLineChars="0"/>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0</w:t>
            </w:r>
          </w:p>
        </w:tc>
        <w:tc>
          <w:tcPr>
            <w:tcW w:w="2145" w:type="dxa"/>
            <w:noWrap w:val="0"/>
            <w:vAlign w:val="center"/>
          </w:tcPr>
          <w:p>
            <w:pPr>
              <w:pStyle w:val="2"/>
              <w:keepNext w:val="0"/>
              <w:keepLines w:val="0"/>
              <w:pageBreakBefore w:val="0"/>
              <w:widowControl w:val="0"/>
              <w:kinsoku/>
              <w:overflowPunct/>
              <w:topLinePunct w:val="0"/>
              <w:autoSpaceDE/>
              <w:autoSpaceDN/>
              <w:bidi w:val="0"/>
              <w:adjustRightInd/>
              <w:spacing w:line="240" w:lineRule="auto"/>
              <w:ind w:left="0" w:leftChars="0" w:firstLine="0" w:firstLineChars="0"/>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20</w:t>
            </w:r>
          </w:p>
        </w:tc>
        <w:tc>
          <w:tcPr>
            <w:tcW w:w="1410" w:type="dxa"/>
            <w:noWrap w:val="0"/>
            <w:vAlign w:val="center"/>
          </w:tcPr>
          <w:p>
            <w:pPr>
              <w:pStyle w:val="2"/>
              <w:keepNext w:val="0"/>
              <w:keepLines w:val="0"/>
              <w:pageBreakBefore w:val="0"/>
              <w:widowControl w:val="0"/>
              <w:kinsoku/>
              <w:overflowPunct/>
              <w:topLinePunct w:val="0"/>
              <w:autoSpaceDE/>
              <w:autoSpaceDN/>
              <w:bidi w:val="0"/>
              <w:adjustRightInd/>
              <w:spacing w:line="240" w:lineRule="auto"/>
              <w:ind w:left="0" w:leftChars="0" w:firstLine="0" w:firstLineChars="0"/>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800.00</w:t>
            </w:r>
          </w:p>
        </w:tc>
      </w:tr>
    </w:tbl>
    <w:p>
      <w:pPr>
        <w:keepNext w:val="0"/>
        <w:keepLines w:val="0"/>
        <w:pageBreakBefore w:val="0"/>
        <w:widowControl w:val="0"/>
        <w:kinsoku/>
        <w:wordWrap w:val="0"/>
        <w:overflowPunct/>
        <w:topLinePunct w:val="0"/>
        <w:autoSpaceDE/>
        <w:autoSpaceDN/>
        <w:bidi w:val="0"/>
        <w:adjustRightInd/>
        <w:snapToGrid w:val="0"/>
        <w:spacing w:line="360" w:lineRule="auto"/>
        <w:ind w:firstLine="480" w:firstLineChars="200"/>
        <w:jc w:val="left"/>
        <w:textAlignment w:val="auto"/>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eastAsia="zh-CN"/>
        </w:rPr>
        <w:t>6.合格投标人：</w:t>
      </w:r>
      <w:r>
        <w:rPr>
          <w:rFonts w:hint="eastAsia" w:ascii="宋体" w:hAnsi="宋体" w:eastAsia="宋体" w:cs="宋体"/>
          <w:color w:val="000000"/>
          <w:sz w:val="24"/>
          <w:szCs w:val="24"/>
          <w:lang w:val="en-US" w:eastAsia="zh-CN"/>
        </w:rPr>
        <w:t>5</w:t>
      </w:r>
      <w:r>
        <w:rPr>
          <w:rFonts w:hint="eastAsia" w:ascii="宋体" w:hAnsi="宋体" w:eastAsia="宋体" w:cs="宋体"/>
          <w:color w:val="000000"/>
          <w:sz w:val="24"/>
          <w:szCs w:val="24"/>
          <w:lang w:eastAsia="zh-CN"/>
        </w:rPr>
        <w:t>家</w:t>
      </w:r>
    </w:p>
    <w:p>
      <w:pPr>
        <w:keepNext w:val="0"/>
        <w:keepLines w:val="0"/>
        <w:pageBreakBefore w:val="0"/>
        <w:widowControl w:val="0"/>
        <w:kinsoku/>
        <w:wordWrap w:val="0"/>
        <w:overflowPunct/>
        <w:topLinePunct w:val="0"/>
        <w:autoSpaceDE/>
        <w:autoSpaceDN/>
        <w:bidi w:val="0"/>
        <w:adjustRightInd/>
        <w:snapToGrid w:val="0"/>
        <w:spacing w:line="360" w:lineRule="auto"/>
        <w:ind w:firstLine="510"/>
        <w:jc w:val="left"/>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lang w:eastAsia="zh-CN"/>
        </w:rPr>
        <w:t>7.评</w:t>
      </w:r>
      <w:r>
        <w:rPr>
          <w:rFonts w:hint="eastAsia" w:ascii="宋体" w:hAnsi="宋体" w:eastAsia="宋体" w:cs="宋体"/>
          <w:color w:val="000000"/>
          <w:sz w:val="24"/>
          <w:szCs w:val="24"/>
          <w:highlight w:val="none"/>
          <w:lang w:val="en-US" w:eastAsia="zh-CN"/>
        </w:rPr>
        <w:t>标方式：综合评分法</w:t>
      </w:r>
    </w:p>
    <w:p>
      <w:pPr>
        <w:keepNext w:val="0"/>
        <w:keepLines w:val="0"/>
        <w:pageBreakBefore w:val="0"/>
        <w:widowControl w:val="0"/>
        <w:kinsoku/>
        <w:wordWrap w:val="0"/>
        <w:overflowPunct/>
        <w:topLinePunct w:val="0"/>
        <w:autoSpaceDE/>
        <w:autoSpaceDN/>
        <w:bidi w:val="0"/>
        <w:adjustRightInd/>
        <w:snapToGrid w:val="0"/>
        <w:spacing w:line="360" w:lineRule="auto"/>
        <w:ind w:firstLine="510"/>
        <w:jc w:val="left"/>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8.评审小组成员名单：陈卫媛、叶旭彪、吴月红、周素东、何群英</w:t>
      </w:r>
    </w:p>
    <w:p>
      <w:pPr>
        <w:keepNext w:val="0"/>
        <w:keepLines w:val="0"/>
        <w:pageBreakBefore w:val="0"/>
        <w:widowControl w:val="0"/>
        <w:kinsoku/>
        <w:wordWrap w:val="0"/>
        <w:overflowPunct/>
        <w:topLinePunct w:val="0"/>
        <w:autoSpaceDE/>
        <w:autoSpaceDN/>
        <w:bidi w:val="0"/>
        <w:adjustRightInd/>
        <w:snapToGrid w:val="0"/>
        <w:spacing w:line="360" w:lineRule="auto"/>
        <w:ind w:firstLine="510"/>
        <w:jc w:val="left"/>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9.招标项目联系人及电话：</w:t>
      </w:r>
    </w:p>
    <w:p>
      <w:pPr>
        <w:keepNext w:val="0"/>
        <w:keepLines w:val="0"/>
        <w:pageBreakBefore w:val="0"/>
        <w:widowControl w:val="0"/>
        <w:kinsoku/>
        <w:wordWrap w:val="0"/>
        <w:overflowPunct/>
        <w:topLinePunct w:val="0"/>
        <w:autoSpaceDE/>
        <w:autoSpaceDN/>
        <w:bidi w:val="0"/>
        <w:adjustRightInd/>
        <w:snapToGrid w:val="0"/>
        <w:spacing w:line="360" w:lineRule="auto"/>
        <w:ind w:firstLine="510"/>
        <w:jc w:val="left"/>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招标人：丽水市丽水职业技术学院</w:t>
      </w:r>
    </w:p>
    <w:p>
      <w:pPr>
        <w:keepNext w:val="0"/>
        <w:keepLines w:val="0"/>
        <w:pageBreakBefore w:val="0"/>
        <w:widowControl w:val="0"/>
        <w:kinsoku/>
        <w:wordWrap w:val="0"/>
        <w:overflowPunct/>
        <w:topLinePunct w:val="0"/>
        <w:autoSpaceDE/>
        <w:autoSpaceDN/>
        <w:bidi w:val="0"/>
        <w:adjustRightInd/>
        <w:snapToGrid w:val="0"/>
        <w:spacing w:line="360" w:lineRule="auto"/>
        <w:ind w:firstLine="510"/>
        <w:jc w:val="left"/>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 xml:space="preserve">项目联系人：樊老师     联系电话：0578-2292367                   </w:t>
      </w:r>
    </w:p>
    <w:p>
      <w:pPr>
        <w:keepNext w:val="0"/>
        <w:keepLines w:val="0"/>
        <w:pageBreakBefore w:val="0"/>
        <w:widowControl w:val="0"/>
        <w:kinsoku/>
        <w:wordWrap w:val="0"/>
        <w:overflowPunct/>
        <w:topLinePunct w:val="0"/>
        <w:autoSpaceDE/>
        <w:autoSpaceDN/>
        <w:bidi w:val="0"/>
        <w:adjustRightInd/>
        <w:snapToGrid w:val="0"/>
        <w:spacing w:line="360" w:lineRule="auto"/>
        <w:ind w:firstLine="510"/>
        <w:jc w:val="left"/>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地址：丽水市莲都区中山街北357号</w:t>
      </w:r>
    </w:p>
    <w:p>
      <w:pPr>
        <w:keepNext w:val="0"/>
        <w:keepLines w:val="0"/>
        <w:pageBreakBefore w:val="0"/>
        <w:widowControl w:val="0"/>
        <w:kinsoku/>
        <w:wordWrap w:val="0"/>
        <w:overflowPunct/>
        <w:topLinePunct w:val="0"/>
        <w:autoSpaceDE/>
        <w:autoSpaceDN/>
        <w:bidi w:val="0"/>
        <w:adjustRightInd/>
        <w:snapToGrid w:val="0"/>
        <w:spacing w:line="360" w:lineRule="auto"/>
        <w:ind w:firstLine="510"/>
        <w:jc w:val="left"/>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招标代理机构：卓正招标咨询（丽水）有限公司</w:t>
      </w:r>
    </w:p>
    <w:p>
      <w:pPr>
        <w:keepNext w:val="0"/>
        <w:keepLines w:val="0"/>
        <w:pageBreakBefore w:val="0"/>
        <w:widowControl w:val="0"/>
        <w:kinsoku/>
        <w:wordWrap w:val="0"/>
        <w:overflowPunct/>
        <w:topLinePunct w:val="0"/>
        <w:autoSpaceDE/>
        <w:autoSpaceDN/>
        <w:bidi w:val="0"/>
        <w:adjustRightInd/>
        <w:snapToGrid w:val="0"/>
        <w:spacing w:line="360" w:lineRule="auto"/>
        <w:ind w:firstLine="510"/>
        <w:jc w:val="left"/>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联系人：刘培珍     电话：0578-2062916    传真:0578-2062917</w:t>
      </w:r>
    </w:p>
    <w:p>
      <w:pPr>
        <w:keepNext w:val="0"/>
        <w:keepLines w:val="0"/>
        <w:pageBreakBefore w:val="0"/>
        <w:widowControl w:val="0"/>
        <w:kinsoku/>
        <w:wordWrap w:val="0"/>
        <w:overflowPunct/>
        <w:topLinePunct w:val="0"/>
        <w:autoSpaceDE/>
        <w:autoSpaceDN/>
        <w:bidi w:val="0"/>
        <w:adjustRightInd/>
        <w:snapToGrid w:val="0"/>
        <w:spacing w:line="360" w:lineRule="auto"/>
        <w:ind w:firstLine="510"/>
        <w:jc w:val="left"/>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地址：丽水市和平路78号艾莱依工业园区2号楼7楼</w:t>
      </w:r>
    </w:p>
    <w:p>
      <w:pPr>
        <w:keepNext w:val="0"/>
        <w:keepLines w:val="0"/>
        <w:pageBreakBefore w:val="0"/>
        <w:widowControl w:val="0"/>
        <w:kinsoku/>
        <w:wordWrap w:val="0"/>
        <w:overflowPunct/>
        <w:topLinePunct w:val="0"/>
        <w:autoSpaceDE/>
        <w:autoSpaceDN/>
        <w:bidi w:val="0"/>
        <w:adjustRightInd/>
        <w:snapToGrid w:val="0"/>
        <w:spacing w:line="360" w:lineRule="auto"/>
        <w:ind w:firstLine="510"/>
        <w:jc w:val="left"/>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10.公布媒体：浙江政府采购网（</w:t>
      </w:r>
      <w:r>
        <w:rPr>
          <w:rFonts w:hint="eastAsia" w:ascii="宋体" w:hAnsi="宋体" w:eastAsia="宋体" w:cs="宋体"/>
          <w:color w:val="000000"/>
          <w:sz w:val="24"/>
          <w:szCs w:val="24"/>
          <w:highlight w:val="none"/>
          <w:lang w:val="en-US" w:eastAsia="zh-CN"/>
        </w:rPr>
        <w:fldChar w:fldCharType="begin"/>
      </w:r>
      <w:r>
        <w:rPr>
          <w:rFonts w:hint="eastAsia" w:ascii="宋体" w:hAnsi="宋体" w:eastAsia="宋体" w:cs="宋体"/>
          <w:color w:val="000000"/>
          <w:sz w:val="24"/>
          <w:szCs w:val="24"/>
          <w:highlight w:val="none"/>
          <w:lang w:val="en-US" w:eastAsia="zh-CN"/>
        </w:rPr>
        <w:instrText xml:space="preserve"> HYPERLINK "https://zfcg.czt.zj.gov.cn/" </w:instrText>
      </w:r>
      <w:r>
        <w:rPr>
          <w:rFonts w:hint="eastAsia" w:ascii="宋体" w:hAnsi="宋体" w:eastAsia="宋体" w:cs="宋体"/>
          <w:color w:val="000000"/>
          <w:sz w:val="24"/>
          <w:szCs w:val="24"/>
          <w:highlight w:val="none"/>
          <w:lang w:val="en-US" w:eastAsia="zh-CN"/>
        </w:rPr>
        <w:fldChar w:fldCharType="separate"/>
      </w:r>
      <w:r>
        <w:rPr>
          <w:rFonts w:hint="eastAsia" w:ascii="宋体" w:hAnsi="宋体" w:eastAsia="宋体" w:cs="宋体"/>
          <w:color w:val="000000"/>
          <w:sz w:val="24"/>
          <w:szCs w:val="24"/>
          <w:highlight w:val="none"/>
          <w:lang w:val="en-US" w:eastAsia="zh-CN"/>
        </w:rPr>
        <w:t>https://zfcg.czt.zj.gov.cn/</w:t>
      </w:r>
      <w:r>
        <w:rPr>
          <w:rFonts w:hint="eastAsia" w:ascii="宋体" w:hAnsi="宋体" w:eastAsia="宋体" w:cs="宋体"/>
          <w:color w:val="000000"/>
          <w:sz w:val="24"/>
          <w:szCs w:val="24"/>
          <w:highlight w:val="none"/>
          <w:lang w:val="en-US" w:eastAsia="zh-CN"/>
        </w:rPr>
        <w:fldChar w:fldCharType="end"/>
      </w:r>
      <w:r>
        <w:rPr>
          <w:rFonts w:hint="eastAsia" w:ascii="宋体" w:hAnsi="宋体" w:eastAsia="宋体" w:cs="宋体"/>
          <w:color w:val="000000"/>
          <w:sz w:val="24"/>
          <w:szCs w:val="24"/>
          <w:highlight w:val="none"/>
          <w:lang w:val="en-US" w:eastAsia="zh-CN"/>
        </w:rPr>
        <w:t xml:space="preserve">） </w:t>
      </w:r>
    </w:p>
    <w:p>
      <w:pPr>
        <w:keepNext w:val="0"/>
        <w:keepLines w:val="0"/>
        <w:pageBreakBefore w:val="0"/>
        <w:widowControl w:val="0"/>
        <w:kinsoku/>
        <w:wordWrap w:val="0"/>
        <w:overflowPunct/>
        <w:topLinePunct w:val="0"/>
        <w:autoSpaceDE/>
        <w:autoSpaceDN/>
        <w:bidi w:val="0"/>
        <w:adjustRightInd/>
        <w:snapToGrid w:val="0"/>
        <w:spacing w:line="360" w:lineRule="auto"/>
        <w:ind w:firstLine="510"/>
        <w:jc w:val="left"/>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丽水职业技术学院（</w:t>
      </w:r>
      <w:r>
        <w:rPr>
          <w:rFonts w:hint="eastAsia" w:ascii="宋体" w:hAnsi="宋体" w:eastAsia="宋体" w:cs="宋体"/>
          <w:color w:val="000000"/>
          <w:sz w:val="24"/>
          <w:szCs w:val="24"/>
          <w:highlight w:val="none"/>
          <w:lang w:val="en-US" w:eastAsia="zh-CN"/>
        </w:rPr>
        <w:fldChar w:fldCharType="begin"/>
      </w:r>
      <w:r>
        <w:rPr>
          <w:rFonts w:hint="eastAsia" w:ascii="宋体" w:hAnsi="宋体" w:eastAsia="宋体" w:cs="宋体"/>
          <w:color w:val="000000"/>
          <w:sz w:val="24"/>
          <w:szCs w:val="24"/>
          <w:highlight w:val="none"/>
          <w:lang w:val="en-US" w:eastAsia="zh-CN"/>
        </w:rPr>
        <w:instrText xml:space="preserve"> HYPERLINK "http://www.lszjy.com" </w:instrText>
      </w:r>
      <w:r>
        <w:rPr>
          <w:rFonts w:hint="eastAsia" w:ascii="宋体" w:hAnsi="宋体" w:eastAsia="宋体" w:cs="宋体"/>
          <w:color w:val="000000"/>
          <w:sz w:val="24"/>
          <w:szCs w:val="24"/>
          <w:highlight w:val="none"/>
          <w:lang w:val="en-US" w:eastAsia="zh-CN"/>
        </w:rPr>
        <w:fldChar w:fldCharType="separate"/>
      </w:r>
      <w:r>
        <w:rPr>
          <w:rStyle w:val="13"/>
          <w:rFonts w:hint="eastAsia" w:ascii="宋体" w:hAnsi="宋体" w:eastAsia="宋体" w:cs="宋体"/>
          <w:color w:val="000000"/>
          <w:sz w:val="24"/>
          <w:szCs w:val="24"/>
          <w:highlight w:val="none"/>
          <w:lang w:val="en-US" w:eastAsia="zh-CN"/>
        </w:rPr>
        <w:t>www.lszjy.com</w:t>
      </w:r>
      <w:r>
        <w:rPr>
          <w:rFonts w:hint="eastAsia" w:ascii="宋体" w:hAnsi="宋体" w:eastAsia="宋体" w:cs="宋体"/>
          <w:color w:val="000000"/>
          <w:sz w:val="24"/>
          <w:szCs w:val="24"/>
          <w:highlight w:val="none"/>
          <w:lang w:val="en-US" w:eastAsia="zh-CN"/>
        </w:rPr>
        <w:fldChar w:fldCharType="end"/>
      </w:r>
      <w:r>
        <w:rPr>
          <w:rFonts w:hint="eastAsia" w:ascii="宋体" w:hAnsi="宋体" w:eastAsia="宋体" w:cs="宋体"/>
          <w:color w:val="000000"/>
          <w:sz w:val="24"/>
          <w:szCs w:val="24"/>
          <w:highlight w:val="none"/>
          <w:lang w:val="en-US" w:eastAsia="zh-CN"/>
        </w:rPr>
        <w:t>）</w:t>
      </w:r>
    </w:p>
    <w:p>
      <w:pPr>
        <w:keepNext w:val="0"/>
        <w:keepLines w:val="0"/>
        <w:pageBreakBefore w:val="0"/>
        <w:widowControl w:val="0"/>
        <w:kinsoku/>
        <w:wordWrap w:val="0"/>
        <w:overflowPunct/>
        <w:topLinePunct w:val="0"/>
        <w:autoSpaceDE/>
        <w:autoSpaceDN/>
        <w:bidi w:val="0"/>
        <w:adjustRightInd/>
        <w:snapToGrid w:val="0"/>
        <w:spacing w:line="360" w:lineRule="auto"/>
        <w:ind w:firstLine="51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11.本公告发出日即为中标(中标)结果公告期限届满之日</w:t>
      </w:r>
    </w:p>
    <w:p>
      <w:pPr>
        <w:keepNext w:val="0"/>
        <w:keepLines w:val="0"/>
        <w:pageBreakBefore w:val="0"/>
        <w:widowControl w:val="0"/>
        <w:kinsoku/>
        <w:wordWrap w:val="0"/>
        <w:overflowPunct/>
        <w:topLinePunct w:val="0"/>
        <w:autoSpaceDE/>
        <w:autoSpaceDN/>
        <w:bidi w:val="0"/>
        <w:adjustRightInd/>
        <w:snapToGrid w:val="0"/>
        <w:spacing w:line="360" w:lineRule="auto"/>
        <w:ind w:firstLine="510"/>
        <w:jc w:val="left"/>
        <w:textAlignment w:val="auto"/>
        <w:rPr>
          <w:rFonts w:hint="eastAsia" w:ascii="宋体" w:hAnsi="宋体" w:eastAsia="宋体" w:cs="宋体"/>
          <w:color w:val="auto"/>
          <w:sz w:val="24"/>
          <w:szCs w:val="24"/>
        </w:rPr>
      </w:pPr>
      <w:r>
        <w:rPr>
          <w:rFonts w:hint="eastAsia" w:ascii="宋体" w:hAnsi="宋体" w:eastAsia="宋体" w:cs="宋体"/>
          <w:sz w:val="24"/>
          <w:szCs w:val="24"/>
          <w:lang w:val="en-US" w:eastAsia="zh-CN"/>
        </w:rPr>
        <w:t>12.中标人接到中标通知书后15日内与招标单位签订合同</w:t>
      </w:r>
    </w:p>
    <w:p>
      <w:pPr>
        <w:keepNext w:val="0"/>
        <w:keepLines w:val="0"/>
        <w:pageBreakBefore w:val="0"/>
        <w:widowControl/>
        <w:kinsoku/>
        <w:wordWrap/>
        <w:overflowPunct/>
        <w:topLinePunct w:val="0"/>
        <w:autoSpaceDE/>
        <w:autoSpaceDN/>
        <w:bidi w:val="0"/>
        <w:adjustRightInd/>
        <w:snapToGrid/>
        <w:spacing w:line="360" w:lineRule="auto"/>
        <w:jc w:val="right"/>
        <w:textAlignment w:val="auto"/>
        <w:rPr>
          <w:rFonts w:hint="eastAsia" w:ascii="宋体" w:hAnsi="宋体" w:eastAsia="宋体" w:cs="宋体"/>
          <w:sz w:val="24"/>
          <w:szCs w:val="24"/>
          <w:lang w:eastAsia="zh-CN"/>
        </w:rPr>
      </w:pPr>
    </w:p>
    <w:p>
      <w:pPr>
        <w:keepNext w:val="0"/>
        <w:keepLines w:val="0"/>
        <w:pageBreakBefore w:val="0"/>
        <w:widowControl/>
        <w:kinsoku/>
        <w:wordWrap/>
        <w:overflowPunct/>
        <w:topLinePunct w:val="0"/>
        <w:autoSpaceDE/>
        <w:autoSpaceDN/>
        <w:bidi w:val="0"/>
        <w:adjustRightInd/>
        <w:snapToGrid/>
        <w:spacing w:line="360" w:lineRule="auto"/>
        <w:jc w:val="right"/>
        <w:textAlignment w:val="auto"/>
        <w:rPr>
          <w:rFonts w:hint="eastAsia" w:ascii="宋体" w:hAnsi="宋体" w:eastAsia="宋体" w:cs="宋体"/>
          <w:sz w:val="24"/>
          <w:szCs w:val="24"/>
          <w:lang w:eastAsia="zh-CN"/>
        </w:rPr>
      </w:pPr>
    </w:p>
    <w:p>
      <w:pPr>
        <w:keepNext w:val="0"/>
        <w:keepLines w:val="0"/>
        <w:pageBreakBefore w:val="0"/>
        <w:widowControl/>
        <w:kinsoku/>
        <w:wordWrap/>
        <w:overflowPunct/>
        <w:topLinePunct w:val="0"/>
        <w:autoSpaceDE/>
        <w:autoSpaceDN/>
        <w:bidi w:val="0"/>
        <w:adjustRightInd/>
        <w:snapToGrid/>
        <w:spacing w:line="360" w:lineRule="auto"/>
        <w:jc w:val="right"/>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丽水市丽水职业技术学院</w:t>
      </w:r>
    </w:p>
    <w:p>
      <w:pPr>
        <w:keepNext w:val="0"/>
        <w:keepLines w:val="0"/>
        <w:pageBreakBefore w:val="0"/>
        <w:widowControl/>
        <w:kinsoku/>
        <w:wordWrap/>
        <w:overflowPunct/>
        <w:topLinePunct w:val="0"/>
        <w:autoSpaceDE/>
        <w:autoSpaceDN/>
        <w:bidi w:val="0"/>
        <w:adjustRightInd/>
        <w:snapToGrid/>
        <w:spacing w:line="360" w:lineRule="auto"/>
        <w:jc w:val="right"/>
        <w:textAlignment w:val="auto"/>
        <w:rPr>
          <w:rFonts w:hint="eastAsia" w:ascii="宋体" w:hAnsi="宋体" w:eastAsia="宋体" w:cs="宋体"/>
          <w:color w:val="auto"/>
          <w:kern w:val="0"/>
          <w:sz w:val="24"/>
          <w:szCs w:val="24"/>
        </w:rPr>
      </w:pPr>
      <w:r>
        <w:rPr>
          <w:rFonts w:hint="eastAsia" w:ascii="宋体" w:hAnsi="宋体" w:eastAsia="宋体" w:cs="宋体"/>
          <w:color w:val="auto"/>
          <w:sz w:val="24"/>
          <w:szCs w:val="24"/>
        </w:rPr>
        <w:t xml:space="preserve"> </w:t>
      </w:r>
      <w:r>
        <w:rPr>
          <w:rFonts w:hint="eastAsia" w:ascii="宋体" w:hAnsi="宋体" w:eastAsia="宋体" w:cs="宋体"/>
          <w:sz w:val="24"/>
          <w:szCs w:val="24"/>
        </w:rPr>
        <w:t>卓正招标咨询（丽水）有限公司</w:t>
      </w:r>
      <w:r>
        <w:rPr>
          <w:rFonts w:hint="eastAsia" w:ascii="宋体" w:hAnsi="宋体" w:eastAsia="宋体" w:cs="宋体"/>
          <w:color w:val="auto"/>
          <w:kern w:val="0"/>
          <w:sz w:val="24"/>
          <w:szCs w:val="24"/>
        </w:rPr>
        <w:t xml:space="preserve"> </w:t>
      </w:r>
    </w:p>
    <w:p>
      <w:pPr>
        <w:keepNext w:val="0"/>
        <w:keepLines w:val="0"/>
        <w:pageBreakBefore w:val="0"/>
        <w:kinsoku/>
        <w:wordWrap/>
        <w:overflowPunct/>
        <w:topLinePunct w:val="0"/>
        <w:autoSpaceDE/>
        <w:autoSpaceDN/>
        <w:bidi w:val="0"/>
        <w:adjustRightInd/>
        <w:snapToGrid/>
        <w:spacing w:line="360" w:lineRule="auto"/>
        <w:jc w:val="right"/>
        <w:textAlignment w:val="auto"/>
        <w:rPr>
          <w:rFonts w:hint="eastAsia" w:ascii="宋体" w:hAnsi="宋体" w:eastAsia="宋体" w:cs="宋体"/>
          <w:sz w:val="24"/>
          <w:szCs w:val="24"/>
        </w:rPr>
      </w:pPr>
      <w:r>
        <w:rPr>
          <w:rFonts w:hint="eastAsia" w:ascii="宋体" w:hAnsi="宋体" w:eastAsia="宋体" w:cs="宋体"/>
          <w:color w:val="auto"/>
          <w:kern w:val="0"/>
          <w:sz w:val="24"/>
          <w:szCs w:val="24"/>
          <w:lang w:val="en-US" w:eastAsia="zh-CN"/>
        </w:rPr>
        <w:t>2023</w:t>
      </w:r>
      <w:r>
        <w:rPr>
          <w:rFonts w:hint="eastAsia" w:ascii="宋体" w:hAnsi="宋体" w:eastAsia="宋体" w:cs="宋体"/>
          <w:color w:val="auto"/>
          <w:kern w:val="0"/>
          <w:sz w:val="24"/>
          <w:szCs w:val="24"/>
        </w:rPr>
        <w:t>年</w:t>
      </w:r>
      <w:r>
        <w:rPr>
          <w:rFonts w:hint="eastAsia" w:ascii="宋体" w:hAnsi="宋体" w:eastAsia="宋体" w:cs="宋体"/>
          <w:color w:val="auto"/>
          <w:kern w:val="0"/>
          <w:sz w:val="24"/>
          <w:szCs w:val="24"/>
          <w:lang w:val="en-US" w:eastAsia="zh-CN"/>
        </w:rPr>
        <w:t>12</w:t>
      </w:r>
      <w:r>
        <w:rPr>
          <w:rFonts w:hint="eastAsia" w:ascii="宋体" w:hAnsi="宋体" w:eastAsia="宋体" w:cs="宋体"/>
          <w:color w:val="auto"/>
          <w:kern w:val="0"/>
          <w:sz w:val="24"/>
          <w:szCs w:val="24"/>
        </w:rPr>
        <w:t>月</w:t>
      </w:r>
      <w:r>
        <w:rPr>
          <w:rFonts w:hint="eastAsia" w:ascii="宋体" w:hAnsi="宋体" w:eastAsia="宋体" w:cs="宋体"/>
          <w:color w:val="auto"/>
          <w:kern w:val="0"/>
          <w:sz w:val="24"/>
          <w:szCs w:val="24"/>
          <w:lang w:val="en-US" w:eastAsia="zh-CN"/>
        </w:rPr>
        <w:t>27</w:t>
      </w:r>
      <w:r>
        <w:rPr>
          <w:rFonts w:hint="eastAsia" w:ascii="宋体" w:hAnsi="宋体" w:eastAsia="宋体" w:cs="宋体"/>
          <w:color w:val="auto"/>
          <w:kern w:val="0"/>
          <w:sz w:val="24"/>
          <w:szCs w:val="24"/>
        </w:rPr>
        <w:t>日</w:t>
      </w:r>
    </w:p>
    <w:sectPr>
      <w:headerReference r:id="rId5" w:type="first"/>
      <w:footerReference r:id="rId8" w:type="first"/>
      <w:headerReference r:id="rId3" w:type="default"/>
      <w:footerReference r:id="rId6" w:type="default"/>
      <w:headerReference r:id="rId4" w:type="even"/>
      <w:footerReference r:id="rId7" w:type="even"/>
      <w:pgSz w:w="11906" w:h="16838"/>
      <w:pgMar w:top="992" w:right="1106" w:bottom="567"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D5D"/>
    <w:rsid w:val="00046923"/>
    <w:rsid w:val="000E13BC"/>
    <w:rsid w:val="00120B5E"/>
    <w:rsid w:val="00230787"/>
    <w:rsid w:val="002314DF"/>
    <w:rsid w:val="00240705"/>
    <w:rsid w:val="002462F9"/>
    <w:rsid w:val="00251A72"/>
    <w:rsid w:val="002A0D5D"/>
    <w:rsid w:val="00323A68"/>
    <w:rsid w:val="00420DF9"/>
    <w:rsid w:val="00475448"/>
    <w:rsid w:val="00662EE6"/>
    <w:rsid w:val="007B1181"/>
    <w:rsid w:val="00857DE5"/>
    <w:rsid w:val="008B02F4"/>
    <w:rsid w:val="008F22D2"/>
    <w:rsid w:val="009550E4"/>
    <w:rsid w:val="00980C9E"/>
    <w:rsid w:val="009B383E"/>
    <w:rsid w:val="00A26C2F"/>
    <w:rsid w:val="00A54556"/>
    <w:rsid w:val="00AC3AB3"/>
    <w:rsid w:val="00C3602A"/>
    <w:rsid w:val="00D510D3"/>
    <w:rsid w:val="00E75C5B"/>
    <w:rsid w:val="00EE0FE3"/>
    <w:rsid w:val="00FB0503"/>
    <w:rsid w:val="0253513E"/>
    <w:rsid w:val="039F7912"/>
    <w:rsid w:val="056D26F5"/>
    <w:rsid w:val="05E0577B"/>
    <w:rsid w:val="06AF52D9"/>
    <w:rsid w:val="072B78A9"/>
    <w:rsid w:val="084A3F1F"/>
    <w:rsid w:val="08AA38EF"/>
    <w:rsid w:val="0B25661A"/>
    <w:rsid w:val="0EA963FB"/>
    <w:rsid w:val="0EE83CB2"/>
    <w:rsid w:val="10105BA9"/>
    <w:rsid w:val="111C124E"/>
    <w:rsid w:val="11E2759C"/>
    <w:rsid w:val="13B40674"/>
    <w:rsid w:val="14306A7A"/>
    <w:rsid w:val="150C65ED"/>
    <w:rsid w:val="151D0420"/>
    <w:rsid w:val="160367A8"/>
    <w:rsid w:val="187C17A3"/>
    <w:rsid w:val="1B1F4EC1"/>
    <w:rsid w:val="1C563977"/>
    <w:rsid w:val="1CD80DF0"/>
    <w:rsid w:val="1D174E16"/>
    <w:rsid w:val="1D98208F"/>
    <w:rsid w:val="1DA13171"/>
    <w:rsid w:val="1E1E4664"/>
    <w:rsid w:val="1E5B14D8"/>
    <w:rsid w:val="23270287"/>
    <w:rsid w:val="26ED63BE"/>
    <w:rsid w:val="2721336C"/>
    <w:rsid w:val="286B3F66"/>
    <w:rsid w:val="28AA77ED"/>
    <w:rsid w:val="299E1159"/>
    <w:rsid w:val="2B29397C"/>
    <w:rsid w:val="2BB8004A"/>
    <w:rsid w:val="2BEA1DA2"/>
    <w:rsid w:val="2DF87FA2"/>
    <w:rsid w:val="2EB2577E"/>
    <w:rsid w:val="2FFE4D88"/>
    <w:rsid w:val="30664A3B"/>
    <w:rsid w:val="31AA5FE3"/>
    <w:rsid w:val="329418A4"/>
    <w:rsid w:val="32F37C36"/>
    <w:rsid w:val="331911B8"/>
    <w:rsid w:val="34092376"/>
    <w:rsid w:val="3428626B"/>
    <w:rsid w:val="34484725"/>
    <w:rsid w:val="347809D6"/>
    <w:rsid w:val="370914F0"/>
    <w:rsid w:val="375A43E3"/>
    <w:rsid w:val="3DA0281B"/>
    <w:rsid w:val="405C66FC"/>
    <w:rsid w:val="40D65EC9"/>
    <w:rsid w:val="41894C7C"/>
    <w:rsid w:val="42030921"/>
    <w:rsid w:val="42060B86"/>
    <w:rsid w:val="43242CFC"/>
    <w:rsid w:val="447C395E"/>
    <w:rsid w:val="44897137"/>
    <w:rsid w:val="46337286"/>
    <w:rsid w:val="46604556"/>
    <w:rsid w:val="46D44182"/>
    <w:rsid w:val="47083A71"/>
    <w:rsid w:val="474C1F24"/>
    <w:rsid w:val="4756205E"/>
    <w:rsid w:val="48B74475"/>
    <w:rsid w:val="48D12D89"/>
    <w:rsid w:val="492A4715"/>
    <w:rsid w:val="4BD25199"/>
    <w:rsid w:val="4C7236C3"/>
    <w:rsid w:val="4DA9688D"/>
    <w:rsid w:val="4E0A4170"/>
    <w:rsid w:val="4F2972E5"/>
    <w:rsid w:val="50C815A9"/>
    <w:rsid w:val="531A7D34"/>
    <w:rsid w:val="53EA382D"/>
    <w:rsid w:val="54927682"/>
    <w:rsid w:val="55974C24"/>
    <w:rsid w:val="55B526CA"/>
    <w:rsid w:val="55CC183D"/>
    <w:rsid w:val="56241B5E"/>
    <w:rsid w:val="5643309B"/>
    <w:rsid w:val="56643A1A"/>
    <w:rsid w:val="58817556"/>
    <w:rsid w:val="58DF1D06"/>
    <w:rsid w:val="5A701A50"/>
    <w:rsid w:val="5AB52930"/>
    <w:rsid w:val="5C977320"/>
    <w:rsid w:val="5E0B16C5"/>
    <w:rsid w:val="5E2567C4"/>
    <w:rsid w:val="5E2652CE"/>
    <w:rsid w:val="5F5E04BF"/>
    <w:rsid w:val="62AE22BC"/>
    <w:rsid w:val="65247A24"/>
    <w:rsid w:val="692512D9"/>
    <w:rsid w:val="6B1A5F1A"/>
    <w:rsid w:val="6BFA7564"/>
    <w:rsid w:val="6C6F59E4"/>
    <w:rsid w:val="6D3D3D08"/>
    <w:rsid w:val="6E2B29B9"/>
    <w:rsid w:val="6E5471F3"/>
    <w:rsid w:val="6F97583F"/>
    <w:rsid w:val="70247F7F"/>
    <w:rsid w:val="70554BD7"/>
    <w:rsid w:val="71222B54"/>
    <w:rsid w:val="73CE0B3C"/>
    <w:rsid w:val="75A327F9"/>
    <w:rsid w:val="78F13F67"/>
    <w:rsid w:val="791F3ABE"/>
    <w:rsid w:val="79597AFF"/>
    <w:rsid w:val="79C64E10"/>
    <w:rsid w:val="79E364EB"/>
    <w:rsid w:val="7E2308C8"/>
    <w:rsid w:val="7EE437DF"/>
    <w:rsid w:val="7FDB64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3"/>
    <w:basedOn w:val="1"/>
    <w:next w:val="5"/>
    <w:qFormat/>
    <w:uiPriority w:val="0"/>
    <w:pPr>
      <w:keepNext/>
      <w:keepLines/>
      <w:spacing w:before="260" w:beforeLines="0" w:after="260" w:afterLines="0" w:line="360" w:lineRule="auto"/>
      <w:ind w:firstLine="602" w:firstLineChars="200"/>
      <w:outlineLvl w:val="2"/>
    </w:pPr>
    <w:rPr>
      <w:rFonts w:ascii="仿宋_GB2312" w:eastAsia="仿宋_GB2312" w:cs="宋体"/>
      <w:b/>
      <w:bCs/>
      <w:sz w:val="30"/>
      <w:szCs w:val="20"/>
    </w:rPr>
  </w:style>
  <w:style w:type="character" w:default="1" w:styleId="11">
    <w:name w:val="Default Paragraph Font"/>
    <w:unhideWhenUsed/>
    <w:qFormat/>
    <w:uiPriority w:val="1"/>
  </w:style>
  <w:style w:type="table" w:default="1" w:styleId="9">
    <w:name w:val="Normal Table"/>
    <w:unhideWhenUsed/>
    <w:qFormat/>
    <w:uiPriority w:val="99"/>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qFormat/>
    <w:uiPriority w:val="99"/>
    <w:pPr>
      <w:spacing w:after="120"/>
    </w:pPr>
  </w:style>
  <w:style w:type="paragraph" w:styleId="5">
    <w:name w:val="Normal Indent"/>
    <w:basedOn w:val="1"/>
    <w:qFormat/>
    <w:uiPriority w:val="0"/>
    <w:pPr>
      <w:ind w:firstLine="420"/>
    </w:pPr>
    <w:rPr>
      <w:kern w:val="0"/>
      <w:sz w:val="20"/>
      <w:szCs w:val="20"/>
    </w:rPr>
  </w:style>
  <w:style w:type="paragraph" w:styleId="6">
    <w:name w:val="footer"/>
    <w:basedOn w:val="1"/>
    <w:link w:val="19"/>
    <w:unhideWhenUsed/>
    <w:qFormat/>
    <w:uiPriority w:val="99"/>
    <w:pPr>
      <w:tabs>
        <w:tab w:val="center" w:pos="4153"/>
        <w:tab w:val="right" w:pos="8306"/>
      </w:tabs>
      <w:snapToGrid w:val="0"/>
      <w:jc w:val="left"/>
    </w:pPr>
    <w:rPr>
      <w:sz w:val="18"/>
      <w:szCs w:val="18"/>
    </w:rPr>
  </w:style>
  <w:style w:type="paragraph" w:styleId="7">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table" w:styleId="10">
    <w:name w:val="Table Grid"/>
    <w:basedOn w:val="9"/>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page number"/>
    <w:basedOn w:val="11"/>
    <w:qFormat/>
    <w:uiPriority w:val="0"/>
  </w:style>
  <w:style w:type="character" w:styleId="13">
    <w:name w:val="Hyperlink"/>
    <w:basedOn w:val="11"/>
    <w:semiHidden/>
    <w:unhideWhenUsed/>
    <w:uiPriority w:val="99"/>
    <w:rPr>
      <w:color w:val="0000FF"/>
      <w:u w:val="single"/>
    </w:rPr>
  </w:style>
  <w:style w:type="paragraph" w:customStyle="1" w:styleId="14">
    <w:name w:val="Default"/>
    <w:next w:val="15"/>
    <w:qFormat/>
    <w:uiPriority w:val="0"/>
    <w:pPr>
      <w:widowControl w:val="0"/>
      <w:autoSpaceDE w:val="0"/>
      <w:autoSpaceDN w:val="0"/>
      <w:adjustRightInd w:val="0"/>
    </w:pPr>
    <w:rPr>
      <w:rFonts w:ascii="仿宋_GB2312" w:hAnsi="新宋体" w:eastAsia="仿宋_GB2312" w:cs="仿宋_GB2312"/>
      <w:color w:val="000000"/>
      <w:sz w:val="24"/>
      <w:szCs w:val="24"/>
      <w:lang w:val="en-US" w:eastAsia="zh-CN" w:bidi="ar-SA"/>
    </w:rPr>
  </w:style>
  <w:style w:type="paragraph" w:customStyle="1" w:styleId="15">
    <w:name w:val="TOC 71"/>
    <w:next w:val="1"/>
    <w:qFormat/>
    <w:uiPriority w:val="0"/>
    <w:pPr>
      <w:wordWrap w:val="0"/>
      <w:ind w:left="2550"/>
      <w:jc w:val="both"/>
    </w:pPr>
    <w:rPr>
      <w:rFonts w:ascii="Times New Roman" w:hAnsi="Times New Roman" w:eastAsia="宋体" w:cs="Times New Roman"/>
      <w:sz w:val="21"/>
      <w:szCs w:val="22"/>
      <w:lang w:val="en-US" w:eastAsia="zh-CN" w:bidi="ar-SA"/>
    </w:rPr>
  </w:style>
  <w:style w:type="paragraph" w:customStyle="1" w:styleId="16">
    <w:name w:val="s-mid-content-date"/>
    <w:basedOn w:val="1"/>
    <w:qFormat/>
    <w:uiPriority w:val="0"/>
    <w:pPr>
      <w:widowControl/>
      <w:spacing w:before="100" w:beforeAutospacing="1" w:after="100" w:afterAutospacing="1" w:line="502" w:lineRule="atLeast"/>
      <w:jc w:val="center"/>
    </w:pPr>
    <w:rPr>
      <w:rFonts w:ascii="宋体" w:hAnsi="宋体" w:eastAsia="宋体" w:cs="宋体"/>
      <w:kern w:val="0"/>
      <w:sz w:val="23"/>
      <w:szCs w:val="23"/>
    </w:rPr>
  </w:style>
  <w:style w:type="character" w:customStyle="1" w:styleId="17">
    <w:name w:val="15"/>
    <w:basedOn w:val="11"/>
    <w:qFormat/>
    <w:uiPriority w:val="0"/>
  </w:style>
  <w:style w:type="character" w:customStyle="1" w:styleId="18">
    <w:name w:val="页眉 Char"/>
    <w:basedOn w:val="11"/>
    <w:link w:val="7"/>
    <w:semiHidden/>
    <w:qFormat/>
    <w:uiPriority w:val="99"/>
    <w:rPr>
      <w:sz w:val="18"/>
      <w:szCs w:val="18"/>
    </w:rPr>
  </w:style>
  <w:style w:type="character" w:customStyle="1" w:styleId="19">
    <w:name w:val="页脚 Char"/>
    <w:basedOn w:val="11"/>
    <w:link w:val="6"/>
    <w:semiHidden/>
    <w:qFormat/>
    <w:uiPriority w:val="99"/>
    <w:rPr>
      <w:sz w:val="18"/>
      <w:szCs w:val="18"/>
    </w:rPr>
  </w:style>
  <w:style w:type="paragraph" w:styleId="20">
    <w:name w:val="List Paragraph"/>
    <w:basedOn w:val="1"/>
    <w:qFormat/>
    <w:uiPriority w:val="99"/>
    <w:pPr>
      <w:ind w:left="117"/>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Pages>
  <Words>728</Words>
  <Characters>865</Characters>
  <Lines>5</Lines>
  <Paragraphs>1</Paragraphs>
  <TotalTime>1</TotalTime>
  <ScaleCrop>false</ScaleCrop>
  <LinksUpToDate>false</LinksUpToDate>
  <CharactersWithSpaces>895</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2017-08-09T02:44:00Z</dcterms:created>
  <dc:creator>NTKO</dc:creator>
  <cp:lastModifiedBy>Administrator</cp:lastModifiedBy>
  <cp:lastPrinted>2023-12-27T03:52:36Z</cp:lastPrinted>
  <dcterms:modified xsi:type="dcterms:W3CDTF">2023-12-27T03:52:37Z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y fmtid="{D5CDD505-2E9C-101B-9397-08002B2CF9AE}" pid="3" name="ICV">
    <vt:lpwstr>DCB54F1B95444019BCA66BF522BAA4A9</vt:lpwstr>
  </property>
</Properties>
</file>